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CE79D" w14:textId="1231C1B8" w:rsidR="006114EF" w:rsidRPr="004F4483" w:rsidRDefault="006114EF" w:rsidP="00A73C08">
      <w:pPr>
        <w:jc w:val="center"/>
        <w:rPr>
          <w:rFonts w:eastAsia="Calibri"/>
          <w:b/>
          <w:sz w:val="21"/>
          <w:szCs w:val="21"/>
          <w:highlight w:val="white"/>
        </w:rPr>
      </w:pPr>
      <w:r w:rsidRPr="004F4483">
        <w:rPr>
          <w:rFonts w:eastAsia="Calibri"/>
          <w:b/>
          <w:sz w:val="21"/>
          <w:szCs w:val="21"/>
          <w:highlight w:val="white"/>
        </w:rPr>
        <w:t>FORM MGT - 11</w:t>
      </w:r>
    </w:p>
    <w:p w14:paraId="353E5B03" w14:textId="77777777" w:rsidR="006114EF" w:rsidRPr="004F4483" w:rsidRDefault="006114EF" w:rsidP="006114EF">
      <w:pPr>
        <w:jc w:val="both"/>
        <w:rPr>
          <w:rFonts w:eastAsia="Calibri"/>
          <w:b/>
          <w:sz w:val="21"/>
          <w:szCs w:val="21"/>
          <w:highlight w:val="white"/>
        </w:rPr>
      </w:pPr>
    </w:p>
    <w:p w14:paraId="343647ED" w14:textId="77777777" w:rsidR="006114EF" w:rsidRPr="004F4483" w:rsidRDefault="006114EF" w:rsidP="006114EF">
      <w:pPr>
        <w:jc w:val="center"/>
        <w:rPr>
          <w:rFonts w:eastAsia="Calibri"/>
          <w:b/>
          <w:sz w:val="21"/>
          <w:szCs w:val="21"/>
          <w:highlight w:val="white"/>
        </w:rPr>
      </w:pPr>
      <w:r w:rsidRPr="004F4483">
        <w:rPr>
          <w:rFonts w:eastAsia="Calibri"/>
          <w:b/>
          <w:sz w:val="21"/>
          <w:szCs w:val="21"/>
          <w:highlight w:val="white"/>
        </w:rPr>
        <w:t>PROXY FORM</w:t>
      </w:r>
    </w:p>
    <w:p w14:paraId="21720DAA" w14:textId="77777777" w:rsidR="006114EF" w:rsidRPr="004F4483" w:rsidRDefault="006114EF" w:rsidP="006114EF">
      <w:pPr>
        <w:jc w:val="center"/>
        <w:rPr>
          <w:rFonts w:eastAsia="Calibri"/>
          <w:i/>
          <w:sz w:val="21"/>
          <w:szCs w:val="21"/>
          <w:highlight w:val="white"/>
        </w:rPr>
      </w:pPr>
      <w:r w:rsidRPr="004F4483">
        <w:rPr>
          <w:rFonts w:eastAsia="Calibri"/>
          <w:i/>
          <w:sz w:val="21"/>
          <w:szCs w:val="21"/>
          <w:highlight w:val="white"/>
        </w:rPr>
        <w:t>[Pursuant to Section 105(6) of the Companies Act, 2013 read with Rule 19(3) of the Companies (Management and Administration) Rules, 2014]</w:t>
      </w:r>
    </w:p>
    <w:p w14:paraId="2F82FFEF" w14:textId="77777777" w:rsidR="006114EF" w:rsidRPr="004F4483" w:rsidRDefault="006114EF" w:rsidP="006114EF">
      <w:pPr>
        <w:jc w:val="both"/>
        <w:rPr>
          <w:rFonts w:eastAsia="Calibri"/>
          <w:sz w:val="21"/>
          <w:szCs w:val="21"/>
          <w:highlight w:val="white"/>
        </w:rPr>
      </w:pPr>
    </w:p>
    <w:p w14:paraId="4FA1511C" w14:textId="77777777" w:rsidR="006114EF" w:rsidRPr="004F4483" w:rsidRDefault="006114EF" w:rsidP="006114EF">
      <w:pPr>
        <w:jc w:val="both"/>
        <w:rPr>
          <w:rFonts w:eastAsia="Calibri"/>
          <w:sz w:val="21"/>
          <w:szCs w:val="21"/>
          <w:highlight w:val="white"/>
        </w:rPr>
      </w:pPr>
    </w:p>
    <w:p w14:paraId="7AB17E7A" w14:textId="77777777" w:rsidR="006114EF" w:rsidRPr="004F4483" w:rsidRDefault="006114EF" w:rsidP="006114EF">
      <w:pPr>
        <w:jc w:val="both"/>
        <w:rPr>
          <w:rFonts w:eastAsia="Calibri"/>
          <w:sz w:val="21"/>
          <w:szCs w:val="21"/>
          <w:highlight w:val="white"/>
        </w:rPr>
      </w:pPr>
      <w:r w:rsidRPr="004F4483">
        <w:rPr>
          <w:rFonts w:eastAsia="Calibri"/>
          <w:b/>
          <w:sz w:val="21"/>
          <w:szCs w:val="21"/>
          <w:highlight w:val="white"/>
        </w:rPr>
        <w:t>CIN</w:t>
      </w:r>
      <w:r>
        <w:rPr>
          <w:rFonts w:eastAsia="Calibri"/>
          <w:b/>
          <w:sz w:val="21"/>
          <w:szCs w:val="21"/>
          <w:highlight w:val="white"/>
        </w:rPr>
        <w:t>:</w:t>
      </w:r>
      <w:r w:rsidRPr="004F4483">
        <w:rPr>
          <w:rFonts w:eastAsia="Calibri"/>
          <w:sz w:val="21"/>
          <w:szCs w:val="21"/>
          <w:highlight w:val="white"/>
        </w:rPr>
        <w:t xml:space="preserve"> U74999KA2019PTC120581</w:t>
      </w:r>
    </w:p>
    <w:p w14:paraId="064E1053" w14:textId="77777777" w:rsidR="006114EF" w:rsidRPr="004F4483" w:rsidRDefault="006114EF" w:rsidP="006114EF">
      <w:pPr>
        <w:jc w:val="both"/>
        <w:rPr>
          <w:rFonts w:eastAsia="Calibri"/>
          <w:sz w:val="21"/>
          <w:szCs w:val="21"/>
          <w:highlight w:val="white"/>
        </w:rPr>
      </w:pPr>
      <w:r w:rsidRPr="004F4483">
        <w:rPr>
          <w:rFonts w:eastAsia="Calibri"/>
          <w:b/>
          <w:sz w:val="21"/>
          <w:szCs w:val="21"/>
          <w:highlight w:val="white"/>
        </w:rPr>
        <w:t>Name of the Company</w:t>
      </w:r>
      <w:r>
        <w:rPr>
          <w:rFonts w:eastAsia="Calibri"/>
          <w:b/>
          <w:sz w:val="21"/>
          <w:szCs w:val="21"/>
          <w:highlight w:val="white"/>
        </w:rPr>
        <w:t>:</w:t>
      </w:r>
      <w:r w:rsidRPr="004F4483">
        <w:rPr>
          <w:rFonts w:eastAsia="Calibri"/>
          <w:b/>
          <w:sz w:val="21"/>
          <w:szCs w:val="21"/>
          <w:highlight w:val="white"/>
        </w:rPr>
        <w:t xml:space="preserve"> </w:t>
      </w:r>
      <w:r w:rsidRPr="004F4483">
        <w:rPr>
          <w:rFonts w:eastAsia="Calibri"/>
          <w:sz w:val="21"/>
          <w:szCs w:val="21"/>
          <w:highlight w:val="white"/>
        </w:rPr>
        <w:t xml:space="preserve">Myelin Foundry Private Limited </w:t>
      </w:r>
    </w:p>
    <w:p w14:paraId="7BD4F952" w14:textId="77777777" w:rsidR="006114EF" w:rsidRPr="004F4483" w:rsidRDefault="006114EF" w:rsidP="006114EF">
      <w:pPr>
        <w:jc w:val="both"/>
        <w:rPr>
          <w:rFonts w:eastAsia="Calibri"/>
          <w:sz w:val="21"/>
          <w:szCs w:val="21"/>
        </w:rPr>
      </w:pPr>
      <w:r w:rsidRPr="004F4483">
        <w:rPr>
          <w:rFonts w:eastAsia="Calibri"/>
          <w:b/>
          <w:sz w:val="21"/>
          <w:szCs w:val="21"/>
          <w:highlight w:val="white"/>
        </w:rPr>
        <w:t>Registered Office</w:t>
      </w:r>
      <w:r>
        <w:rPr>
          <w:rFonts w:eastAsia="Calibri"/>
          <w:b/>
          <w:sz w:val="21"/>
          <w:szCs w:val="21"/>
          <w:highlight w:val="white"/>
        </w:rPr>
        <w:t>:</w:t>
      </w:r>
      <w:r w:rsidRPr="004F4483">
        <w:rPr>
          <w:rFonts w:eastAsia="Calibri"/>
          <w:b/>
          <w:sz w:val="21"/>
          <w:szCs w:val="21"/>
          <w:highlight w:val="white"/>
        </w:rPr>
        <w:t xml:space="preserve"> </w:t>
      </w:r>
      <w:r w:rsidRPr="004F4483">
        <w:rPr>
          <w:rFonts w:eastAsia="Calibri"/>
          <w:sz w:val="21"/>
          <w:szCs w:val="21"/>
        </w:rPr>
        <w:t xml:space="preserve"> A-202/203, </w:t>
      </w:r>
      <w:proofErr w:type="spellStart"/>
      <w:r w:rsidRPr="004F4483">
        <w:rPr>
          <w:rFonts w:eastAsia="Calibri"/>
          <w:sz w:val="21"/>
          <w:szCs w:val="21"/>
        </w:rPr>
        <w:t>Miraya</w:t>
      </w:r>
      <w:proofErr w:type="spellEnd"/>
      <w:r w:rsidRPr="004F4483">
        <w:rPr>
          <w:rFonts w:eastAsia="Calibri"/>
          <w:sz w:val="21"/>
          <w:szCs w:val="21"/>
        </w:rPr>
        <w:t xml:space="preserve"> Rose, </w:t>
      </w:r>
      <w:proofErr w:type="spellStart"/>
      <w:r w:rsidRPr="004F4483">
        <w:rPr>
          <w:rFonts w:eastAsia="Calibri"/>
          <w:sz w:val="21"/>
          <w:szCs w:val="21"/>
        </w:rPr>
        <w:t>Siddapura</w:t>
      </w:r>
      <w:proofErr w:type="spellEnd"/>
      <w:r w:rsidRPr="004F4483">
        <w:rPr>
          <w:rFonts w:eastAsia="Calibri"/>
          <w:sz w:val="21"/>
          <w:szCs w:val="21"/>
        </w:rPr>
        <w:t xml:space="preserve"> Village, </w:t>
      </w:r>
      <w:proofErr w:type="spellStart"/>
      <w:r w:rsidRPr="004F4483">
        <w:rPr>
          <w:rFonts w:eastAsia="Calibri"/>
          <w:sz w:val="21"/>
          <w:szCs w:val="21"/>
        </w:rPr>
        <w:t>Varthur</w:t>
      </w:r>
      <w:proofErr w:type="spellEnd"/>
      <w:r w:rsidRPr="004F4483">
        <w:rPr>
          <w:rFonts w:eastAsia="Calibri"/>
          <w:sz w:val="21"/>
          <w:szCs w:val="21"/>
        </w:rPr>
        <w:t xml:space="preserve"> Road, Whitefield </w:t>
      </w:r>
    </w:p>
    <w:p w14:paraId="346DAF55" w14:textId="77777777" w:rsidR="006114EF" w:rsidRPr="004F4483" w:rsidRDefault="006114EF" w:rsidP="006114EF">
      <w:pPr>
        <w:jc w:val="both"/>
        <w:rPr>
          <w:rFonts w:eastAsia="Calibri"/>
          <w:sz w:val="21"/>
          <w:szCs w:val="21"/>
        </w:rPr>
      </w:pPr>
      <w:r w:rsidRPr="004F4483">
        <w:rPr>
          <w:rFonts w:eastAsia="Calibri"/>
          <w:sz w:val="21"/>
          <w:szCs w:val="21"/>
        </w:rPr>
        <w:t>Bangalore - 560066, Karnataka, India</w:t>
      </w:r>
    </w:p>
    <w:p w14:paraId="6EEC231F" w14:textId="77777777" w:rsidR="006114EF" w:rsidRPr="004F4483" w:rsidRDefault="006114EF" w:rsidP="006114EF">
      <w:pPr>
        <w:jc w:val="both"/>
        <w:rPr>
          <w:rFonts w:eastAsia="Calibri"/>
          <w:sz w:val="21"/>
          <w:szCs w:val="21"/>
        </w:rPr>
      </w:pPr>
    </w:p>
    <w:p w14:paraId="740C54E5" w14:textId="77777777" w:rsidR="006114EF" w:rsidRPr="00B47EDC" w:rsidRDefault="006114EF" w:rsidP="006114EF">
      <w:pPr>
        <w:pStyle w:val="Default"/>
        <w:spacing w:line="276" w:lineRule="auto"/>
        <w:jc w:val="both"/>
        <w:rPr>
          <w:rFonts w:ascii="Arial" w:hAnsi="Arial" w:cs="Arial"/>
          <w:sz w:val="21"/>
          <w:szCs w:val="21"/>
        </w:rPr>
      </w:pPr>
      <w:r w:rsidRPr="00B47EDC">
        <w:rPr>
          <w:rFonts w:ascii="Arial" w:hAnsi="Arial" w:cs="Arial"/>
          <w:sz w:val="21"/>
          <w:szCs w:val="21"/>
        </w:rPr>
        <w:t xml:space="preserve">I/We, being the member (s) of the company holding …………. Equity shares/CCPS, hereby appoint </w:t>
      </w:r>
    </w:p>
    <w:p w14:paraId="1821C01E" w14:textId="77777777" w:rsidR="006114EF" w:rsidRPr="00B47EDC" w:rsidRDefault="006114EF" w:rsidP="006114EF">
      <w:pPr>
        <w:pStyle w:val="Default"/>
        <w:spacing w:line="276" w:lineRule="auto"/>
        <w:jc w:val="both"/>
        <w:rPr>
          <w:rFonts w:ascii="Arial" w:hAnsi="Arial" w:cs="Arial"/>
          <w:sz w:val="21"/>
          <w:szCs w:val="21"/>
        </w:rPr>
      </w:pPr>
    </w:p>
    <w:p w14:paraId="61D3FA2A" w14:textId="77777777" w:rsidR="006114EF" w:rsidRPr="00B47EDC" w:rsidRDefault="006114EF" w:rsidP="006114EF">
      <w:pPr>
        <w:pStyle w:val="Default"/>
        <w:spacing w:line="276" w:lineRule="auto"/>
        <w:jc w:val="both"/>
        <w:rPr>
          <w:rFonts w:ascii="Arial" w:hAnsi="Arial" w:cs="Arial"/>
          <w:sz w:val="21"/>
          <w:szCs w:val="21"/>
        </w:rPr>
      </w:pPr>
      <w:r w:rsidRPr="00B47EDC">
        <w:rPr>
          <w:rFonts w:ascii="Arial" w:hAnsi="Arial" w:cs="Arial"/>
          <w:sz w:val="21"/>
          <w:szCs w:val="21"/>
        </w:rPr>
        <w:t xml:space="preserve">Name: …………………… </w:t>
      </w:r>
    </w:p>
    <w:p w14:paraId="1C311119" w14:textId="77777777" w:rsidR="006114EF" w:rsidRPr="00B47EDC" w:rsidRDefault="006114EF" w:rsidP="006114EF">
      <w:pPr>
        <w:pStyle w:val="Default"/>
        <w:spacing w:line="276" w:lineRule="auto"/>
        <w:jc w:val="both"/>
        <w:rPr>
          <w:rFonts w:ascii="Arial" w:hAnsi="Arial" w:cs="Arial"/>
          <w:sz w:val="21"/>
          <w:szCs w:val="21"/>
        </w:rPr>
      </w:pPr>
      <w:r w:rsidRPr="00B47EDC">
        <w:rPr>
          <w:rFonts w:ascii="Arial" w:hAnsi="Arial" w:cs="Arial"/>
          <w:sz w:val="21"/>
          <w:szCs w:val="21"/>
        </w:rPr>
        <w:t xml:space="preserve">Address: </w:t>
      </w:r>
    </w:p>
    <w:p w14:paraId="2169BEE1" w14:textId="77777777" w:rsidR="006114EF" w:rsidRPr="00B47EDC" w:rsidRDefault="006114EF" w:rsidP="006114EF">
      <w:pPr>
        <w:pStyle w:val="Default"/>
        <w:spacing w:line="276" w:lineRule="auto"/>
        <w:jc w:val="both"/>
        <w:rPr>
          <w:rFonts w:ascii="Arial" w:hAnsi="Arial" w:cs="Arial"/>
          <w:sz w:val="21"/>
          <w:szCs w:val="21"/>
        </w:rPr>
      </w:pPr>
      <w:r w:rsidRPr="00B47EDC">
        <w:rPr>
          <w:rFonts w:ascii="Arial" w:hAnsi="Arial" w:cs="Arial"/>
          <w:sz w:val="21"/>
          <w:szCs w:val="21"/>
        </w:rPr>
        <w:t xml:space="preserve">E-mail Id: </w:t>
      </w:r>
    </w:p>
    <w:p w14:paraId="70CC8C8F" w14:textId="77777777" w:rsidR="006114EF" w:rsidRPr="00B47EDC" w:rsidRDefault="006114EF" w:rsidP="006114EF">
      <w:pPr>
        <w:jc w:val="both"/>
        <w:rPr>
          <w:sz w:val="21"/>
          <w:szCs w:val="21"/>
        </w:rPr>
      </w:pPr>
      <w:r w:rsidRPr="00B47EDC">
        <w:rPr>
          <w:sz w:val="21"/>
          <w:szCs w:val="21"/>
        </w:rPr>
        <w:t>Signature:</w:t>
      </w:r>
    </w:p>
    <w:p w14:paraId="72394D72" w14:textId="77777777" w:rsidR="006114EF" w:rsidRPr="00B47EDC" w:rsidRDefault="006114EF" w:rsidP="006114EF">
      <w:pPr>
        <w:jc w:val="both"/>
        <w:rPr>
          <w:sz w:val="21"/>
          <w:szCs w:val="21"/>
        </w:rPr>
      </w:pPr>
      <w:r w:rsidRPr="00B47EDC">
        <w:rPr>
          <w:sz w:val="21"/>
          <w:szCs w:val="21"/>
        </w:rPr>
        <w:t>Or failing him/her</w:t>
      </w:r>
    </w:p>
    <w:p w14:paraId="1B5D063A" w14:textId="77777777" w:rsidR="006114EF" w:rsidRPr="00B47EDC" w:rsidRDefault="006114EF" w:rsidP="006114EF">
      <w:pPr>
        <w:pStyle w:val="Default"/>
        <w:spacing w:line="276" w:lineRule="auto"/>
        <w:jc w:val="both"/>
        <w:rPr>
          <w:rFonts w:ascii="Arial" w:hAnsi="Arial" w:cs="Arial"/>
          <w:sz w:val="21"/>
          <w:szCs w:val="21"/>
        </w:rPr>
      </w:pPr>
      <w:r w:rsidRPr="00B47EDC">
        <w:rPr>
          <w:rFonts w:ascii="Arial" w:hAnsi="Arial" w:cs="Arial"/>
          <w:sz w:val="21"/>
          <w:szCs w:val="21"/>
        </w:rPr>
        <w:t xml:space="preserve">Name: …………………… </w:t>
      </w:r>
    </w:p>
    <w:p w14:paraId="5AC4A3A1" w14:textId="77777777" w:rsidR="006114EF" w:rsidRPr="00B47EDC" w:rsidRDefault="006114EF" w:rsidP="006114EF">
      <w:pPr>
        <w:pStyle w:val="Default"/>
        <w:spacing w:line="276" w:lineRule="auto"/>
        <w:jc w:val="both"/>
        <w:rPr>
          <w:rFonts w:ascii="Arial" w:hAnsi="Arial" w:cs="Arial"/>
          <w:sz w:val="21"/>
          <w:szCs w:val="21"/>
        </w:rPr>
      </w:pPr>
      <w:r w:rsidRPr="00B47EDC">
        <w:rPr>
          <w:rFonts w:ascii="Arial" w:hAnsi="Arial" w:cs="Arial"/>
          <w:sz w:val="21"/>
          <w:szCs w:val="21"/>
        </w:rPr>
        <w:t xml:space="preserve">Address: </w:t>
      </w:r>
    </w:p>
    <w:p w14:paraId="44C6390C" w14:textId="77777777" w:rsidR="006114EF" w:rsidRPr="00B47EDC" w:rsidRDefault="006114EF" w:rsidP="006114EF">
      <w:pPr>
        <w:pStyle w:val="Default"/>
        <w:spacing w:line="276" w:lineRule="auto"/>
        <w:jc w:val="both"/>
        <w:rPr>
          <w:rFonts w:ascii="Arial" w:hAnsi="Arial" w:cs="Arial"/>
          <w:sz w:val="21"/>
          <w:szCs w:val="21"/>
        </w:rPr>
      </w:pPr>
      <w:r w:rsidRPr="00B47EDC">
        <w:rPr>
          <w:rFonts w:ascii="Arial" w:hAnsi="Arial" w:cs="Arial"/>
          <w:sz w:val="21"/>
          <w:szCs w:val="21"/>
        </w:rPr>
        <w:t xml:space="preserve">E-mail Id: </w:t>
      </w:r>
    </w:p>
    <w:p w14:paraId="038747DF" w14:textId="77777777" w:rsidR="006114EF" w:rsidRDefault="006114EF" w:rsidP="006114EF">
      <w:pPr>
        <w:jc w:val="both"/>
        <w:rPr>
          <w:sz w:val="21"/>
          <w:szCs w:val="21"/>
        </w:rPr>
      </w:pPr>
      <w:r w:rsidRPr="00B47EDC">
        <w:rPr>
          <w:sz w:val="21"/>
          <w:szCs w:val="21"/>
        </w:rPr>
        <w:t>Signature:</w:t>
      </w:r>
    </w:p>
    <w:p w14:paraId="77DCE690" w14:textId="77777777" w:rsidR="006114EF" w:rsidRPr="00B47EDC" w:rsidRDefault="006114EF" w:rsidP="006114EF">
      <w:pPr>
        <w:jc w:val="both"/>
        <w:rPr>
          <w:sz w:val="21"/>
          <w:szCs w:val="21"/>
        </w:rPr>
      </w:pPr>
    </w:p>
    <w:p w14:paraId="70861720" w14:textId="77777777" w:rsidR="006114EF" w:rsidRPr="004F4483" w:rsidRDefault="006114EF" w:rsidP="006114EF">
      <w:pPr>
        <w:jc w:val="both"/>
        <w:rPr>
          <w:rFonts w:eastAsia="Calibri"/>
          <w:sz w:val="21"/>
          <w:szCs w:val="21"/>
        </w:rPr>
      </w:pPr>
      <w:r>
        <w:rPr>
          <w:rFonts w:eastAsia="Calibri"/>
          <w:sz w:val="21"/>
          <w:szCs w:val="21"/>
        </w:rPr>
        <w:t>a</w:t>
      </w:r>
      <w:r w:rsidRPr="004F4483">
        <w:rPr>
          <w:rFonts w:eastAsia="Calibri"/>
          <w:sz w:val="21"/>
          <w:szCs w:val="21"/>
        </w:rPr>
        <w:t xml:space="preserve">s my/our proxy to attend and vote (on a poll) for me/us and on/my behalf at the First Annual General Meeting of the Company, to be held on </w:t>
      </w:r>
      <w:r>
        <w:rPr>
          <w:rFonts w:eastAsia="Calibri"/>
          <w:b/>
          <w:sz w:val="21"/>
          <w:szCs w:val="21"/>
        </w:rPr>
        <w:t>Friday; 11 December 2020 at 3.30 PM</w:t>
      </w:r>
      <w:r w:rsidRPr="004F4483">
        <w:rPr>
          <w:rFonts w:eastAsia="Calibri"/>
          <w:sz w:val="21"/>
          <w:szCs w:val="21"/>
        </w:rPr>
        <w:t xml:space="preserve"> at the Registered Office of the Company and any adjournment thereof in respect of such resolutions as are indicated below - </w:t>
      </w:r>
    </w:p>
    <w:p w14:paraId="6332075B" w14:textId="77777777" w:rsidR="006114EF" w:rsidRPr="004F4483" w:rsidRDefault="006114EF" w:rsidP="006114EF">
      <w:pPr>
        <w:numPr>
          <w:ilvl w:val="0"/>
          <w:numId w:val="3"/>
        </w:numPr>
        <w:jc w:val="both"/>
        <w:rPr>
          <w:rFonts w:eastAsia="Calibri"/>
          <w:sz w:val="21"/>
          <w:szCs w:val="21"/>
        </w:rPr>
      </w:pPr>
      <w:r w:rsidRPr="004F4483">
        <w:rPr>
          <w:rFonts w:eastAsia="Calibri"/>
          <w:sz w:val="21"/>
          <w:szCs w:val="21"/>
        </w:rPr>
        <w:t xml:space="preserve">To receive, consider and adopt the Financial Statements for the </w:t>
      </w:r>
      <w:r>
        <w:rPr>
          <w:rFonts w:eastAsia="Calibri"/>
          <w:sz w:val="21"/>
          <w:szCs w:val="21"/>
        </w:rPr>
        <w:t>period</w:t>
      </w:r>
      <w:r w:rsidRPr="004F4483">
        <w:rPr>
          <w:rFonts w:eastAsia="Calibri"/>
          <w:sz w:val="21"/>
          <w:szCs w:val="21"/>
        </w:rPr>
        <w:t xml:space="preserve"> ended </w:t>
      </w:r>
      <w:r>
        <w:rPr>
          <w:rFonts w:eastAsia="Calibri"/>
          <w:sz w:val="21"/>
          <w:szCs w:val="21"/>
        </w:rPr>
        <w:t>31 March 2020</w:t>
      </w:r>
      <w:r w:rsidRPr="004F4483">
        <w:rPr>
          <w:rFonts w:eastAsia="Calibri"/>
          <w:sz w:val="21"/>
          <w:szCs w:val="21"/>
        </w:rPr>
        <w:t xml:space="preserve"> together with the </w:t>
      </w:r>
      <w:r>
        <w:rPr>
          <w:rFonts w:eastAsia="Calibri"/>
          <w:sz w:val="21"/>
          <w:szCs w:val="21"/>
        </w:rPr>
        <w:t>r</w:t>
      </w:r>
      <w:r w:rsidRPr="004F4483">
        <w:rPr>
          <w:rFonts w:eastAsia="Calibri"/>
          <w:sz w:val="21"/>
          <w:szCs w:val="21"/>
        </w:rPr>
        <w:t xml:space="preserve">eport of </w:t>
      </w:r>
      <w:r>
        <w:rPr>
          <w:rFonts w:eastAsia="Calibri"/>
          <w:sz w:val="21"/>
          <w:szCs w:val="21"/>
        </w:rPr>
        <w:t>the auditors and the directors thereon.</w:t>
      </w:r>
    </w:p>
    <w:p w14:paraId="11511B15" w14:textId="77777777" w:rsidR="006114EF" w:rsidRPr="004F4483" w:rsidRDefault="006114EF" w:rsidP="006114EF">
      <w:pPr>
        <w:numPr>
          <w:ilvl w:val="0"/>
          <w:numId w:val="3"/>
        </w:numPr>
        <w:jc w:val="both"/>
        <w:rPr>
          <w:rFonts w:eastAsia="Calibri"/>
          <w:sz w:val="21"/>
          <w:szCs w:val="21"/>
        </w:rPr>
      </w:pPr>
      <w:r w:rsidRPr="004F4483">
        <w:rPr>
          <w:rFonts w:eastAsia="Calibri"/>
          <w:sz w:val="21"/>
          <w:szCs w:val="21"/>
        </w:rPr>
        <w:t xml:space="preserve">Appointment of M/S B.K </w:t>
      </w:r>
      <w:proofErr w:type="spellStart"/>
      <w:r w:rsidRPr="004F4483">
        <w:rPr>
          <w:rFonts w:eastAsia="Calibri"/>
          <w:sz w:val="21"/>
          <w:szCs w:val="21"/>
        </w:rPr>
        <w:t>Ramadhyani</w:t>
      </w:r>
      <w:proofErr w:type="spellEnd"/>
      <w:r w:rsidRPr="004F4483">
        <w:rPr>
          <w:rFonts w:eastAsia="Calibri"/>
          <w:sz w:val="21"/>
          <w:szCs w:val="21"/>
        </w:rPr>
        <w:t xml:space="preserve"> and Co. LLP as the Statutory Auditors of the company. </w:t>
      </w:r>
    </w:p>
    <w:p w14:paraId="6F88B31E" w14:textId="77777777" w:rsidR="006114EF" w:rsidRPr="004F4483" w:rsidRDefault="006114EF" w:rsidP="006114EF">
      <w:pPr>
        <w:ind w:left="720"/>
        <w:jc w:val="both"/>
        <w:rPr>
          <w:rFonts w:eastAsia="Calibri"/>
          <w:sz w:val="21"/>
          <w:szCs w:val="21"/>
        </w:rPr>
      </w:pPr>
    </w:p>
    <w:p w14:paraId="6A4C7278" w14:textId="77777777" w:rsidR="006114EF" w:rsidRPr="00904677" w:rsidRDefault="006114EF" w:rsidP="006114EF">
      <w:pPr>
        <w:jc w:val="both"/>
        <w:rPr>
          <w:rFonts w:eastAsia="Calibri"/>
          <w:sz w:val="21"/>
          <w:szCs w:val="21"/>
          <w:highlight w:val="white"/>
        </w:rPr>
      </w:pPr>
      <w:r w:rsidRPr="00904677">
        <w:rPr>
          <w:rFonts w:eastAsia="Calibri"/>
          <w:sz w:val="21"/>
          <w:szCs w:val="21"/>
          <w:highlight w:val="white"/>
        </w:rPr>
        <w:t xml:space="preserve">Signed on the ______ day of _________ 2020 </w:t>
      </w:r>
      <w:r w:rsidRPr="00904677">
        <w:rPr>
          <w:rFonts w:eastAsia="Calibri"/>
          <w:sz w:val="21"/>
          <w:szCs w:val="21"/>
          <w:highlight w:val="white"/>
        </w:rPr>
        <w:tab/>
      </w:r>
      <w:r w:rsidRPr="00904677">
        <w:rPr>
          <w:rFonts w:eastAsia="Calibri"/>
          <w:sz w:val="21"/>
          <w:szCs w:val="21"/>
          <w:highlight w:val="white"/>
        </w:rPr>
        <w:tab/>
      </w:r>
    </w:p>
    <w:p w14:paraId="11D04714" w14:textId="77777777" w:rsidR="006114EF" w:rsidRPr="00904677" w:rsidRDefault="006114EF" w:rsidP="006114EF">
      <w:pPr>
        <w:jc w:val="both"/>
        <w:rPr>
          <w:rFonts w:eastAsia="Calibri"/>
          <w:sz w:val="21"/>
          <w:szCs w:val="21"/>
          <w:highlight w:val="white"/>
        </w:rPr>
      </w:pPr>
      <w:r w:rsidRPr="00904677">
        <w:rPr>
          <w:noProof/>
          <w:sz w:val="21"/>
          <w:szCs w:val="21"/>
          <w:lang w:val="en-IN"/>
        </w:rPr>
        <mc:AlternateContent>
          <mc:Choice Requires="wps">
            <w:drawing>
              <wp:anchor distT="0" distB="0" distL="114300" distR="114300" simplePos="0" relativeHeight="251659264" behindDoc="0" locked="0" layoutInCell="1" allowOverlap="1" wp14:anchorId="76BC127A" wp14:editId="281DCD48">
                <wp:simplePos x="0" y="0"/>
                <wp:positionH relativeFrom="margin">
                  <wp:align>right</wp:align>
                </wp:positionH>
                <wp:positionV relativeFrom="paragraph">
                  <wp:posOffset>22860</wp:posOffset>
                </wp:positionV>
                <wp:extent cx="932180" cy="852170"/>
                <wp:effectExtent l="0" t="0" r="20320" b="241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2180" cy="852170"/>
                        </a:xfrm>
                        <a:prstGeom prst="rect">
                          <a:avLst/>
                        </a:prstGeom>
                        <a:solidFill>
                          <a:srgbClr val="FFFFFF"/>
                        </a:solidFill>
                        <a:ln w="9525">
                          <a:solidFill>
                            <a:srgbClr val="000000"/>
                          </a:solidFill>
                          <a:miter lim="800000"/>
                          <a:headEnd/>
                          <a:tailEnd/>
                        </a:ln>
                      </wps:spPr>
                      <wps:txbx>
                        <w:txbxContent>
                          <w:p w14:paraId="5973F5C6" w14:textId="77777777" w:rsidR="006114EF" w:rsidRPr="00DE1400" w:rsidRDefault="006114EF" w:rsidP="006114EF">
                            <w:pPr>
                              <w:rPr>
                                <w:sz w:val="18"/>
                                <w:szCs w:val="21"/>
                              </w:rPr>
                            </w:pPr>
                            <w:r>
                              <w:rPr>
                                <w:sz w:val="18"/>
                                <w:szCs w:val="21"/>
                              </w:rPr>
                              <w:t xml:space="preserve">Affix revenue stamp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C127A" id="Rectangle 6" o:spid="_x0000_s1026" style="position:absolute;left:0;text-align:left;margin-left:22.2pt;margin-top:1.8pt;width:73.4pt;height:67.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">
                <v:textbox>
                  <w:txbxContent>
                    <w:p w14:paraId="5973F5C6" w14:textId="77777777" w:rsidR="006114EF" w:rsidRPr="00DE1400" w:rsidRDefault="006114EF" w:rsidP="006114EF">
                      <w:pPr>
                        <w:rPr>
                          <w:sz w:val="18"/>
                          <w:szCs w:val="21"/>
                        </w:rPr>
                      </w:pPr>
                      <w:r>
                        <w:rPr>
                          <w:sz w:val="18"/>
                          <w:szCs w:val="21"/>
                        </w:rPr>
                        <w:t xml:space="preserve">Affix revenue stamp </w:t>
                      </w:r>
                    </w:p>
                  </w:txbxContent>
                </v:textbox>
                <w10:wrap anchorx="margin"/>
              </v:rect>
            </w:pict>
          </mc:Fallback>
        </mc:AlternateContent>
      </w:r>
    </w:p>
    <w:p w14:paraId="7E4389CD" w14:textId="77777777" w:rsidR="006114EF" w:rsidRDefault="006114EF" w:rsidP="006114EF">
      <w:pPr>
        <w:jc w:val="both"/>
        <w:rPr>
          <w:rFonts w:eastAsia="Calibri"/>
          <w:sz w:val="21"/>
          <w:szCs w:val="21"/>
          <w:highlight w:val="white"/>
        </w:rPr>
      </w:pPr>
    </w:p>
    <w:p w14:paraId="000A7EE1" w14:textId="77777777" w:rsidR="006114EF" w:rsidRDefault="006114EF" w:rsidP="006114EF">
      <w:pPr>
        <w:jc w:val="both"/>
        <w:rPr>
          <w:rFonts w:eastAsia="Calibri"/>
          <w:sz w:val="21"/>
          <w:szCs w:val="21"/>
          <w:highlight w:val="white"/>
        </w:rPr>
      </w:pPr>
    </w:p>
    <w:p w14:paraId="2DB22587" w14:textId="77777777" w:rsidR="006114EF" w:rsidRPr="00904677" w:rsidRDefault="006114EF" w:rsidP="006114EF">
      <w:pPr>
        <w:jc w:val="both"/>
        <w:rPr>
          <w:rFonts w:eastAsia="Calibri"/>
          <w:sz w:val="21"/>
          <w:szCs w:val="21"/>
          <w:highlight w:val="white"/>
        </w:rPr>
      </w:pPr>
      <w:r w:rsidRPr="00904677">
        <w:rPr>
          <w:rFonts w:eastAsia="Calibri"/>
          <w:sz w:val="21"/>
          <w:szCs w:val="21"/>
          <w:highlight w:val="white"/>
        </w:rPr>
        <w:t>Signature of Shareholder</w:t>
      </w:r>
    </w:p>
    <w:p w14:paraId="265670D5" w14:textId="77777777" w:rsidR="006114EF" w:rsidRPr="00904677" w:rsidRDefault="006114EF" w:rsidP="006114EF">
      <w:pPr>
        <w:jc w:val="both"/>
        <w:rPr>
          <w:rFonts w:eastAsia="Calibri"/>
          <w:sz w:val="21"/>
          <w:szCs w:val="21"/>
          <w:highlight w:val="white"/>
        </w:rPr>
      </w:pPr>
    </w:p>
    <w:p w14:paraId="5D3352C0" w14:textId="77777777" w:rsidR="006114EF" w:rsidRDefault="006114EF" w:rsidP="006114EF">
      <w:pPr>
        <w:jc w:val="both"/>
        <w:rPr>
          <w:rFonts w:eastAsia="Calibri"/>
          <w:sz w:val="21"/>
          <w:szCs w:val="21"/>
          <w:highlight w:val="white"/>
        </w:rPr>
      </w:pPr>
    </w:p>
    <w:p w14:paraId="14FA7282" w14:textId="77777777" w:rsidR="006114EF" w:rsidRPr="00904677" w:rsidRDefault="006114EF" w:rsidP="006114EF">
      <w:pPr>
        <w:jc w:val="both"/>
        <w:rPr>
          <w:rFonts w:eastAsia="Calibri"/>
          <w:sz w:val="21"/>
          <w:szCs w:val="21"/>
          <w:highlight w:val="white"/>
        </w:rPr>
      </w:pPr>
      <w:r w:rsidRPr="00904677">
        <w:rPr>
          <w:rFonts w:eastAsia="Calibri"/>
          <w:sz w:val="21"/>
          <w:szCs w:val="21"/>
          <w:highlight w:val="white"/>
        </w:rPr>
        <w:t>Signature of Proxy Holder(s)</w:t>
      </w:r>
    </w:p>
    <w:p w14:paraId="6707A823" w14:textId="77777777" w:rsidR="006114EF" w:rsidRPr="00904677" w:rsidRDefault="006114EF" w:rsidP="006114EF">
      <w:pPr>
        <w:jc w:val="both"/>
        <w:rPr>
          <w:rFonts w:eastAsia="Calibri"/>
          <w:sz w:val="21"/>
          <w:szCs w:val="21"/>
          <w:highlight w:val="white"/>
        </w:rPr>
      </w:pPr>
    </w:p>
    <w:p w14:paraId="2BCA286C" w14:textId="77777777" w:rsidR="006114EF" w:rsidRPr="00904677" w:rsidRDefault="006114EF" w:rsidP="006114EF">
      <w:pPr>
        <w:jc w:val="both"/>
        <w:rPr>
          <w:rFonts w:eastAsia="Calibri"/>
          <w:b/>
          <w:i/>
          <w:sz w:val="21"/>
          <w:szCs w:val="21"/>
          <w:highlight w:val="white"/>
        </w:rPr>
      </w:pPr>
      <w:r w:rsidRPr="00904677">
        <w:rPr>
          <w:rFonts w:eastAsia="Calibri"/>
          <w:b/>
          <w:i/>
          <w:sz w:val="21"/>
          <w:szCs w:val="21"/>
          <w:highlight w:val="white"/>
        </w:rPr>
        <w:t xml:space="preserve">NOTE - This form of Proxy in order to be valid and effective has to be duly completed and deposited at the Registered Office of the Company, not less than 48 hours before the commencement of the meeting. </w:t>
      </w:r>
    </w:p>
    <w:p w14:paraId="057D8BAF" w14:textId="77777777" w:rsidR="006114EF" w:rsidRPr="004F4483" w:rsidRDefault="006114EF" w:rsidP="006114EF">
      <w:pPr>
        <w:jc w:val="both"/>
        <w:rPr>
          <w:rFonts w:eastAsia="Calibri"/>
          <w:b/>
          <w:i/>
          <w:sz w:val="21"/>
          <w:szCs w:val="21"/>
          <w:highlight w:val="white"/>
        </w:rPr>
      </w:pPr>
    </w:p>
    <w:p w14:paraId="3C6460E3" w14:textId="77777777" w:rsidR="006114EF" w:rsidRDefault="006114EF" w:rsidP="006114EF">
      <w:pPr>
        <w:spacing w:after="160"/>
        <w:rPr>
          <w:rFonts w:eastAsia="Calibri"/>
          <w:b/>
          <w:sz w:val="21"/>
          <w:szCs w:val="21"/>
          <w:highlight w:val="white"/>
        </w:rPr>
      </w:pPr>
      <w:r>
        <w:rPr>
          <w:rFonts w:eastAsia="Calibri"/>
          <w:b/>
          <w:sz w:val="21"/>
          <w:szCs w:val="21"/>
          <w:highlight w:val="white"/>
        </w:rPr>
        <w:br w:type="page"/>
      </w:r>
    </w:p>
    <w:p w14:paraId="71E5B3A9" w14:textId="77777777" w:rsidR="006114EF" w:rsidRPr="004F4483" w:rsidRDefault="006114EF" w:rsidP="006114EF">
      <w:pPr>
        <w:jc w:val="center"/>
        <w:rPr>
          <w:rFonts w:eastAsia="Calibri"/>
          <w:b/>
          <w:sz w:val="21"/>
          <w:szCs w:val="21"/>
          <w:highlight w:val="white"/>
        </w:rPr>
      </w:pPr>
      <w:r w:rsidRPr="004F4483">
        <w:rPr>
          <w:rFonts w:eastAsia="Calibri"/>
          <w:b/>
          <w:sz w:val="21"/>
          <w:szCs w:val="21"/>
          <w:highlight w:val="white"/>
        </w:rPr>
        <w:lastRenderedPageBreak/>
        <w:t>ATTENDANCE SLIP</w:t>
      </w:r>
    </w:p>
    <w:p w14:paraId="142A5A60" w14:textId="77777777" w:rsidR="006114EF" w:rsidRPr="004F4483" w:rsidRDefault="006114EF" w:rsidP="006114EF">
      <w:pPr>
        <w:jc w:val="both"/>
        <w:rPr>
          <w:rFonts w:eastAsia="Calibri"/>
          <w:b/>
          <w:sz w:val="21"/>
          <w:szCs w:val="21"/>
          <w:highlight w:val="white"/>
        </w:rPr>
      </w:pPr>
    </w:p>
    <w:p w14:paraId="37D9D1A5" w14:textId="77777777" w:rsidR="006114EF" w:rsidRPr="00B47EDC" w:rsidRDefault="006114EF" w:rsidP="006114EF">
      <w:pPr>
        <w:widowControl w:val="0"/>
        <w:ind w:right="423"/>
        <w:jc w:val="center"/>
        <w:rPr>
          <w:sz w:val="21"/>
          <w:szCs w:val="21"/>
        </w:rPr>
      </w:pPr>
      <w:r w:rsidRPr="00B47EDC">
        <w:rPr>
          <w:sz w:val="21"/>
          <w:szCs w:val="21"/>
        </w:rPr>
        <w:t>The Board of Directors,</w:t>
      </w:r>
    </w:p>
    <w:p w14:paraId="3A4C6655" w14:textId="77777777" w:rsidR="006114EF" w:rsidRPr="00B47EDC" w:rsidRDefault="006114EF" w:rsidP="006114EF">
      <w:pPr>
        <w:pStyle w:val="Default"/>
        <w:spacing w:line="276" w:lineRule="auto"/>
        <w:jc w:val="center"/>
        <w:rPr>
          <w:rFonts w:ascii="Arial" w:hAnsi="Arial" w:cs="Arial"/>
          <w:b/>
          <w:sz w:val="21"/>
          <w:szCs w:val="21"/>
          <w:lang w:val="en-US"/>
        </w:rPr>
      </w:pPr>
      <w:r>
        <w:rPr>
          <w:rFonts w:ascii="Arial" w:hAnsi="Arial" w:cs="Arial"/>
          <w:b/>
          <w:sz w:val="21"/>
          <w:szCs w:val="21"/>
        </w:rPr>
        <w:t>MYELIN FOUNDRY</w:t>
      </w:r>
      <w:r w:rsidRPr="00B47EDC">
        <w:rPr>
          <w:rFonts w:ascii="Arial" w:hAnsi="Arial" w:cs="Arial"/>
          <w:b/>
          <w:sz w:val="21"/>
          <w:szCs w:val="21"/>
        </w:rPr>
        <w:t xml:space="preserve"> </w:t>
      </w:r>
      <w:r w:rsidRPr="00B47EDC">
        <w:rPr>
          <w:rFonts w:ascii="Arial" w:hAnsi="Arial" w:cs="Arial"/>
          <w:b/>
          <w:sz w:val="21"/>
          <w:szCs w:val="21"/>
          <w:lang w:val="en-US"/>
        </w:rPr>
        <w:t>PRIVATE LIMITED</w:t>
      </w:r>
    </w:p>
    <w:p w14:paraId="1FFE97FB" w14:textId="77777777" w:rsidR="006114EF" w:rsidRPr="00904677" w:rsidRDefault="006114EF" w:rsidP="006114EF">
      <w:pPr>
        <w:jc w:val="center"/>
        <w:rPr>
          <w:rFonts w:eastAsia="Calibri"/>
          <w:bCs/>
          <w:color w:val="000000"/>
          <w:sz w:val="21"/>
          <w:szCs w:val="21"/>
          <w:lang w:val="en-GB" w:eastAsia="en-GB"/>
        </w:rPr>
      </w:pPr>
      <w:r w:rsidRPr="00904677">
        <w:rPr>
          <w:rFonts w:eastAsia="Calibri"/>
          <w:bCs/>
          <w:color w:val="000000"/>
          <w:sz w:val="21"/>
          <w:szCs w:val="21"/>
          <w:lang w:val="en-GB" w:eastAsia="en-GB"/>
        </w:rPr>
        <w:t xml:space="preserve">A-202/203, </w:t>
      </w:r>
      <w:proofErr w:type="spellStart"/>
      <w:r w:rsidRPr="00904677">
        <w:rPr>
          <w:rFonts w:eastAsia="Calibri"/>
          <w:bCs/>
          <w:color w:val="000000"/>
          <w:sz w:val="21"/>
          <w:szCs w:val="21"/>
          <w:lang w:val="en-GB" w:eastAsia="en-GB"/>
        </w:rPr>
        <w:t>Miraya</w:t>
      </w:r>
      <w:proofErr w:type="spellEnd"/>
      <w:r w:rsidRPr="00904677">
        <w:rPr>
          <w:rFonts w:eastAsia="Calibri"/>
          <w:bCs/>
          <w:color w:val="000000"/>
          <w:sz w:val="21"/>
          <w:szCs w:val="21"/>
          <w:lang w:val="en-GB" w:eastAsia="en-GB"/>
        </w:rPr>
        <w:t xml:space="preserve"> Rose, </w:t>
      </w:r>
      <w:proofErr w:type="spellStart"/>
      <w:r w:rsidRPr="00904677">
        <w:rPr>
          <w:rFonts w:eastAsia="Calibri"/>
          <w:bCs/>
          <w:color w:val="000000"/>
          <w:sz w:val="21"/>
          <w:szCs w:val="21"/>
          <w:lang w:val="en-GB" w:eastAsia="en-GB"/>
        </w:rPr>
        <w:t>Siddapura</w:t>
      </w:r>
      <w:proofErr w:type="spellEnd"/>
      <w:r w:rsidRPr="00904677">
        <w:rPr>
          <w:rFonts w:eastAsia="Calibri"/>
          <w:bCs/>
          <w:color w:val="000000"/>
          <w:sz w:val="21"/>
          <w:szCs w:val="21"/>
          <w:lang w:val="en-GB" w:eastAsia="en-GB"/>
        </w:rPr>
        <w:t xml:space="preserve"> Village, </w:t>
      </w:r>
      <w:proofErr w:type="spellStart"/>
      <w:r w:rsidRPr="00904677">
        <w:rPr>
          <w:rFonts w:eastAsia="Calibri"/>
          <w:bCs/>
          <w:color w:val="000000"/>
          <w:sz w:val="21"/>
          <w:szCs w:val="21"/>
          <w:lang w:val="en-GB" w:eastAsia="en-GB"/>
        </w:rPr>
        <w:t>Varthur</w:t>
      </w:r>
      <w:proofErr w:type="spellEnd"/>
      <w:r w:rsidRPr="00904677">
        <w:rPr>
          <w:rFonts w:eastAsia="Calibri"/>
          <w:bCs/>
          <w:color w:val="000000"/>
          <w:sz w:val="21"/>
          <w:szCs w:val="21"/>
          <w:lang w:val="en-GB" w:eastAsia="en-GB"/>
        </w:rPr>
        <w:t xml:space="preserve"> Road, Whitefield</w:t>
      </w:r>
    </w:p>
    <w:p w14:paraId="05194E81" w14:textId="77777777" w:rsidR="006114EF" w:rsidRPr="004F4483" w:rsidRDefault="006114EF" w:rsidP="006114EF">
      <w:pPr>
        <w:jc w:val="center"/>
        <w:rPr>
          <w:rFonts w:eastAsia="Calibri"/>
          <w:b/>
          <w:sz w:val="21"/>
          <w:szCs w:val="21"/>
          <w:highlight w:val="white"/>
        </w:rPr>
      </w:pPr>
      <w:r w:rsidRPr="00904677">
        <w:rPr>
          <w:rFonts w:eastAsia="Calibri"/>
          <w:bCs/>
          <w:color w:val="000000"/>
          <w:sz w:val="21"/>
          <w:szCs w:val="21"/>
          <w:lang w:val="en-GB" w:eastAsia="en-GB"/>
        </w:rPr>
        <w:t>Bangalore 560066, Karnataka, India</w:t>
      </w:r>
    </w:p>
    <w:p w14:paraId="36E567EE" w14:textId="77777777" w:rsidR="006114EF" w:rsidRDefault="006114EF" w:rsidP="006114EF">
      <w:pPr>
        <w:jc w:val="both"/>
        <w:rPr>
          <w:rFonts w:eastAsia="Calibri"/>
          <w:b/>
          <w:sz w:val="21"/>
          <w:szCs w:val="21"/>
          <w:highlight w:val="white"/>
        </w:rPr>
      </w:pPr>
    </w:p>
    <w:p w14:paraId="19D0F0BA" w14:textId="77777777" w:rsidR="006114EF" w:rsidRPr="00B47EDC" w:rsidRDefault="006114EF" w:rsidP="006114EF">
      <w:pPr>
        <w:jc w:val="center"/>
        <w:rPr>
          <w:sz w:val="21"/>
          <w:szCs w:val="21"/>
        </w:rPr>
      </w:pPr>
    </w:p>
    <w:tbl>
      <w:tblPr>
        <w:tblW w:w="0" w:type="auto"/>
        <w:tblLook w:val="01E0" w:firstRow="1" w:lastRow="1" w:firstColumn="1" w:lastColumn="1" w:noHBand="0" w:noVBand="0"/>
      </w:tblPr>
      <w:tblGrid>
        <w:gridCol w:w="1841"/>
        <w:gridCol w:w="1775"/>
        <w:gridCol w:w="1775"/>
        <w:gridCol w:w="1850"/>
        <w:gridCol w:w="1775"/>
      </w:tblGrid>
      <w:tr w:rsidR="006114EF" w:rsidRPr="00B47EDC" w14:paraId="453439B3" w14:textId="77777777" w:rsidTr="00884D63">
        <w:tc>
          <w:tcPr>
            <w:tcW w:w="1924" w:type="dxa"/>
            <w:tcBorders>
              <w:top w:val="single" w:sz="4" w:space="0" w:color="auto"/>
              <w:left w:val="single" w:sz="4" w:space="0" w:color="auto"/>
              <w:bottom w:val="single" w:sz="4" w:space="0" w:color="auto"/>
              <w:right w:val="single" w:sz="4" w:space="0" w:color="auto"/>
            </w:tcBorders>
            <w:hideMark/>
          </w:tcPr>
          <w:p w14:paraId="7FAFCC2F" w14:textId="77777777" w:rsidR="006114EF" w:rsidRPr="00B47EDC" w:rsidRDefault="006114EF" w:rsidP="006114EF">
            <w:pPr>
              <w:rPr>
                <w:sz w:val="21"/>
                <w:szCs w:val="21"/>
              </w:rPr>
            </w:pPr>
            <w:r w:rsidRPr="00B47EDC">
              <w:rPr>
                <w:sz w:val="21"/>
                <w:szCs w:val="21"/>
              </w:rPr>
              <w:t>DP ID.</w:t>
            </w:r>
          </w:p>
        </w:tc>
        <w:tc>
          <w:tcPr>
            <w:tcW w:w="1924" w:type="dxa"/>
            <w:tcBorders>
              <w:top w:val="single" w:sz="4" w:space="0" w:color="auto"/>
              <w:left w:val="single" w:sz="4" w:space="0" w:color="auto"/>
              <w:bottom w:val="single" w:sz="4" w:space="0" w:color="auto"/>
              <w:right w:val="single" w:sz="4" w:space="0" w:color="auto"/>
            </w:tcBorders>
          </w:tcPr>
          <w:p w14:paraId="16392542" w14:textId="77777777" w:rsidR="006114EF" w:rsidRPr="00B47EDC" w:rsidRDefault="006114EF" w:rsidP="006114EF">
            <w:pPr>
              <w:jc w:val="center"/>
              <w:rPr>
                <w:sz w:val="21"/>
                <w:szCs w:val="21"/>
              </w:rPr>
            </w:pPr>
          </w:p>
        </w:tc>
        <w:tc>
          <w:tcPr>
            <w:tcW w:w="1924" w:type="dxa"/>
            <w:tcBorders>
              <w:top w:val="nil"/>
              <w:left w:val="single" w:sz="4" w:space="0" w:color="auto"/>
              <w:bottom w:val="nil"/>
              <w:right w:val="single" w:sz="4" w:space="0" w:color="auto"/>
            </w:tcBorders>
          </w:tcPr>
          <w:p w14:paraId="295703F5" w14:textId="77777777" w:rsidR="006114EF" w:rsidRPr="00B47EDC" w:rsidRDefault="006114EF" w:rsidP="006114EF">
            <w:pPr>
              <w:jc w:val="center"/>
              <w:rPr>
                <w:sz w:val="21"/>
                <w:szCs w:val="21"/>
              </w:rPr>
            </w:pPr>
          </w:p>
        </w:tc>
        <w:tc>
          <w:tcPr>
            <w:tcW w:w="1924" w:type="dxa"/>
            <w:tcBorders>
              <w:top w:val="single" w:sz="4" w:space="0" w:color="auto"/>
              <w:left w:val="single" w:sz="4" w:space="0" w:color="auto"/>
              <w:bottom w:val="single" w:sz="4" w:space="0" w:color="auto"/>
              <w:right w:val="single" w:sz="4" w:space="0" w:color="auto"/>
            </w:tcBorders>
            <w:hideMark/>
          </w:tcPr>
          <w:p w14:paraId="0A3FA393" w14:textId="77777777" w:rsidR="006114EF" w:rsidRPr="00B47EDC" w:rsidRDefault="006114EF" w:rsidP="006114EF">
            <w:pPr>
              <w:rPr>
                <w:sz w:val="21"/>
                <w:szCs w:val="21"/>
              </w:rPr>
            </w:pPr>
            <w:r w:rsidRPr="00B47EDC">
              <w:rPr>
                <w:sz w:val="21"/>
                <w:szCs w:val="21"/>
              </w:rPr>
              <w:t>FOLIO NO.</w:t>
            </w:r>
          </w:p>
        </w:tc>
        <w:tc>
          <w:tcPr>
            <w:tcW w:w="1924" w:type="dxa"/>
            <w:tcBorders>
              <w:top w:val="single" w:sz="4" w:space="0" w:color="auto"/>
              <w:left w:val="single" w:sz="4" w:space="0" w:color="auto"/>
              <w:bottom w:val="single" w:sz="4" w:space="0" w:color="auto"/>
              <w:right w:val="single" w:sz="4" w:space="0" w:color="auto"/>
            </w:tcBorders>
          </w:tcPr>
          <w:p w14:paraId="46730283" w14:textId="77777777" w:rsidR="006114EF" w:rsidRPr="00B47EDC" w:rsidRDefault="006114EF" w:rsidP="006114EF">
            <w:pPr>
              <w:jc w:val="center"/>
              <w:rPr>
                <w:sz w:val="21"/>
                <w:szCs w:val="21"/>
              </w:rPr>
            </w:pPr>
          </w:p>
        </w:tc>
      </w:tr>
      <w:tr w:rsidR="006114EF" w:rsidRPr="00B47EDC" w14:paraId="31B30933" w14:textId="77777777" w:rsidTr="00884D63">
        <w:tc>
          <w:tcPr>
            <w:tcW w:w="1924" w:type="dxa"/>
            <w:tcBorders>
              <w:top w:val="single" w:sz="4" w:space="0" w:color="auto"/>
              <w:left w:val="single" w:sz="4" w:space="0" w:color="auto"/>
              <w:bottom w:val="single" w:sz="4" w:space="0" w:color="auto"/>
              <w:right w:val="single" w:sz="4" w:space="0" w:color="auto"/>
            </w:tcBorders>
            <w:hideMark/>
          </w:tcPr>
          <w:p w14:paraId="7F966742" w14:textId="77777777" w:rsidR="006114EF" w:rsidRPr="00B47EDC" w:rsidRDefault="006114EF" w:rsidP="006114EF">
            <w:pPr>
              <w:rPr>
                <w:sz w:val="21"/>
                <w:szCs w:val="21"/>
              </w:rPr>
            </w:pPr>
            <w:r w:rsidRPr="00B47EDC">
              <w:rPr>
                <w:sz w:val="21"/>
                <w:szCs w:val="21"/>
              </w:rPr>
              <w:t>CLIENT ID</w:t>
            </w:r>
          </w:p>
        </w:tc>
        <w:tc>
          <w:tcPr>
            <w:tcW w:w="1924" w:type="dxa"/>
            <w:tcBorders>
              <w:top w:val="single" w:sz="4" w:space="0" w:color="auto"/>
              <w:left w:val="single" w:sz="4" w:space="0" w:color="auto"/>
              <w:bottom w:val="single" w:sz="4" w:space="0" w:color="auto"/>
              <w:right w:val="single" w:sz="4" w:space="0" w:color="auto"/>
            </w:tcBorders>
          </w:tcPr>
          <w:p w14:paraId="48044A02" w14:textId="77777777" w:rsidR="006114EF" w:rsidRPr="00B47EDC" w:rsidRDefault="006114EF" w:rsidP="006114EF">
            <w:pPr>
              <w:jc w:val="center"/>
              <w:rPr>
                <w:sz w:val="21"/>
                <w:szCs w:val="21"/>
              </w:rPr>
            </w:pPr>
          </w:p>
        </w:tc>
        <w:tc>
          <w:tcPr>
            <w:tcW w:w="1924" w:type="dxa"/>
            <w:tcBorders>
              <w:top w:val="nil"/>
              <w:left w:val="single" w:sz="4" w:space="0" w:color="auto"/>
              <w:bottom w:val="nil"/>
              <w:right w:val="single" w:sz="4" w:space="0" w:color="auto"/>
            </w:tcBorders>
          </w:tcPr>
          <w:p w14:paraId="67981274" w14:textId="77777777" w:rsidR="006114EF" w:rsidRPr="00B47EDC" w:rsidRDefault="006114EF" w:rsidP="006114EF">
            <w:pPr>
              <w:jc w:val="center"/>
              <w:rPr>
                <w:sz w:val="21"/>
                <w:szCs w:val="21"/>
              </w:rPr>
            </w:pPr>
          </w:p>
        </w:tc>
        <w:tc>
          <w:tcPr>
            <w:tcW w:w="1924" w:type="dxa"/>
            <w:tcBorders>
              <w:top w:val="single" w:sz="4" w:space="0" w:color="auto"/>
              <w:left w:val="single" w:sz="4" w:space="0" w:color="auto"/>
              <w:bottom w:val="single" w:sz="4" w:space="0" w:color="auto"/>
              <w:right w:val="single" w:sz="4" w:space="0" w:color="auto"/>
            </w:tcBorders>
            <w:hideMark/>
          </w:tcPr>
          <w:p w14:paraId="5008E347" w14:textId="77777777" w:rsidR="006114EF" w:rsidRPr="00B47EDC" w:rsidRDefault="006114EF" w:rsidP="006114EF">
            <w:pPr>
              <w:rPr>
                <w:sz w:val="21"/>
                <w:szCs w:val="21"/>
              </w:rPr>
            </w:pPr>
            <w:r w:rsidRPr="00B47EDC">
              <w:rPr>
                <w:sz w:val="21"/>
                <w:szCs w:val="21"/>
              </w:rPr>
              <w:t>NO. OF SHARES</w:t>
            </w:r>
          </w:p>
        </w:tc>
        <w:tc>
          <w:tcPr>
            <w:tcW w:w="1924" w:type="dxa"/>
            <w:tcBorders>
              <w:top w:val="single" w:sz="4" w:space="0" w:color="auto"/>
              <w:left w:val="single" w:sz="4" w:space="0" w:color="auto"/>
              <w:bottom w:val="single" w:sz="4" w:space="0" w:color="auto"/>
              <w:right w:val="single" w:sz="4" w:space="0" w:color="auto"/>
            </w:tcBorders>
          </w:tcPr>
          <w:p w14:paraId="0003ED4B" w14:textId="77777777" w:rsidR="006114EF" w:rsidRPr="00B47EDC" w:rsidRDefault="006114EF" w:rsidP="006114EF">
            <w:pPr>
              <w:jc w:val="center"/>
              <w:rPr>
                <w:sz w:val="21"/>
                <w:szCs w:val="21"/>
              </w:rPr>
            </w:pPr>
          </w:p>
        </w:tc>
      </w:tr>
    </w:tbl>
    <w:p w14:paraId="3C74B0C9" w14:textId="77777777" w:rsidR="006114EF" w:rsidRPr="00B47EDC" w:rsidRDefault="006114EF" w:rsidP="006114EF">
      <w:pPr>
        <w:jc w:val="center"/>
        <w:rPr>
          <w:b/>
          <w:sz w:val="21"/>
          <w:szCs w:val="21"/>
          <w:u w:val="single"/>
        </w:rPr>
      </w:pPr>
    </w:p>
    <w:p w14:paraId="63AEECB7" w14:textId="77777777" w:rsidR="006114EF" w:rsidRPr="00B47EDC" w:rsidRDefault="006114EF" w:rsidP="006114EF">
      <w:pPr>
        <w:rPr>
          <w:sz w:val="21"/>
          <w:szCs w:val="21"/>
        </w:rPr>
      </w:pPr>
      <w:r w:rsidRPr="00B47EDC">
        <w:rPr>
          <w:sz w:val="21"/>
          <w:szCs w:val="21"/>
        </w:rPr>
        <w:t>Name &amp; Address of Shareholder / Proxy holder</w:t>
      </w:r>
    </w:p>
    <w:p w14:paraId="48BC1AF8" w14:textId="77777777" w:rsidR="006114EF" w:rsidRPr="00B47EDC" w:rsidRDefault="006114EF" w:rsidP="006114EF">
      <w:pPr>
        <w:rPr>
          <w:sz w:val="21"/>
          <w:szCs w:val="21"/>
        </w:rPr>
      </w:pPr>
      <w:r w:rsidRPr="00B47EDC">
        <w:rPr>
          <w:sz w:val="21"/>
          <w:szCs w:val="21"/>
        </w:rPr>
        <w:t>-----------------------------------------------------------</w:t>
      </w:r>
    </w:p>
    <w:p w14:paraId="73638AE9" w14:textId="77777777" w:rsidR="006114EF" w:rsidRPr="00B47EDC" w:rsidRDefault="006114EF" w:rsidP="006114EF">
      <w:pPr>
        <w:rPr>
          <w:sz w:val="21"/>
          <w:szCs w:val="21"/>
        </w:rPr>
      </w:pPr>
      <w:r w:rsidRPr="00B47EDC">
        <w:rPr>
          <w:sz w:val="21"/>
          <w:szCs w:val="21"/>
        </w:rPr>
        <w:t>-----------------------------------------------------------</w:t>
      </w:r>
    </w:p>
    <w:p w14:paraId="4CD4FF49" w14:textId="77777777" w:rsidR="006114EF" w:rsidRPr="00B47EDC" w:rsidRDefault="006114EF" w:rsidP="006114EF">
      <w:pPr>
        <w:rPr>
          <w:sz w:val="21"/>
          <w:szCs w:val="21"/>
        </w:rPr>
      </w:pPr>
      <w:r w:rsidRPr="00B47EDC">
        <w:rPr>
          <w:sz w:val="21"/>
          <w:szCs w:val="21"/>
        </w:rPr>
        <w:t>-----------------------------------------------------------</w:t>
      </w:r>
    </w:p>
    <w:p w14:paraId="22526A10" w14:textId="77777777" w:rsidR="006114EF" w:rsidRPr="004F4483" w:rsidRDefault="006114EF" w:rsidP="006114EF">
      <w:pPr>
        <w:jc w:val="both"/>
        <w:rPr>
          <w:rFonts w:eastAsia="Calibri"/>
          <w:b/>
          <w:sz w:val="21"/>
          <w:szCs w:val="21"/>
          <w:highlight w:val="white"/>
        </w:rPr>
      </w:pPr>
    </w:p>
    <w:p w14:paraId="4EBBB9C9" w14:textId="77777777" w:rsidR="006114EF" w:rsidRPr="00B47EDC" w:rsidRDefault="006114EF" w:rsidP="006114EF">
      <w:pPr>
        <w:pStyle w:val="Default"/>
        <w:spacing w:line="276" w:lineRule="auto"/>
        <w:jc w:val="both"/>
        <w:rPr>
          <w:rFonts w:ascii="Arial" w:hAnsi="Arial" w:cs="Arial"/>
          <w:sz w:val="21"/>
          <w:szCs w:val="21"/>
        </w:rPr>
      </w:pPr>
      <w:r w:rsidRPr="00B47EDC">
        <w:rPr>
          <w:rFonts w:ascii="Arial" w:hAnsi="Arial" w:cs="Arial"/>
          <w:sz w:val="21"/>
          <w:szCs w:val="21"/>
        </w:rPr>
        <w:t xml:space="preserve">I certify that I am a registered Shareholder / Proxy for the registered Shareholder of the Company. I hereby record my presence at the Annual General Meeting of the Company held </w:t>
      </w:r>
      <w:r>
        <w:rPr>
          <w:rFonts w:ascii="Arial" w:hAnsi="Arial" w:cs="Arial"/>
          <w:sz w:val="21"/>
          <w:szCs w:val="21"/>
        </w:rPr>
        <w:t>on</w:t>
      </w:r>
      <w:r>
        <w:rPr>
          <w:rFonts w:ascii="Arial" w:hAnsi="Arial" w:cs="Arial"/>
          <w:sz w:val="21"/>
          <w:szCs w:val="21"/>
          <w:lang w:val="en-IN"/>
        </w:rPr>
        <w:t xml:space="preserve"> </w:t>
      </w:r>
      <w:r w:rsidRPr="00904677">
        <w:rPr>
          <w:rFonts w:ascii="Arial" w:hAnsi="Arial" w:cs="Arial"/>
          <w:b/>
          <w:sz w:val="21"/>
          <w:szCs w:val="21"/>
          <w:lang w:val="en-IN"/>
        </w:rPr>
        <w:t>Friday; 11 December 2020 at 3.30 PM</w:t>
      </w:r>
      <w:r w:rsidRPr="00B47EDC">
        <w:rPr>
          <w:rFonts w:ascii="Arial" w:hAnsi="Arial" w:cs="Arial"/>
          <w:sz w:val="21"/>
          <w:szCs w:val="21"/>
        </w:rPr>
        <w:t xml:space="preserve"> at the registered office of the Company at </w:t>
      </w:r>
      <w:r w:rsidRPr="00904677">
        <w:rPr>
          <w:rFonts w:ascii="Arial" w:hAnsi="Arial" w:cs="Arial"/>
          <w:color w:val="222222"/>
          <w:sz w:val="21"/>
          <w:szCs w:val="21"/>
          <w:lang w:val="en-IN" w:eastAsia="en-IN"/>
        </w:rPr>
        <w:t xml:space="preserve">A-202/203, </w:t>
      </w:r>
      <w:proofErr w:type="spellStart"/>
      <w:r w:rsidRPr="00904677">
        <w:rPr>
          <w:rFonts w:ascii="Arial" w:hAnsi="Arial" w:cs="Arial"/>
          <w:color w:val="222222"/>
          <w:sz w:val="21"/>
          <w:szCs w:val="21"/>
          <w:lang w:val="en-IN" w:eastAsia="en-IN"/>
        </w:rPr>
        <w:t>Miraya</w:t>
      </w:r>
      <w:proofErr w:type="spellEnd"/>
      <w:r w:rsidRPr="00904677">
        <w:rPr>
          <w:rFonts w:ascii="Arial" w:hAnsi="Arial" w:cs="Arial"/>
          <w:color w:val="222222"/>
          <w:sz w:val="21"/>
          <w:szCs w:val="21"/>
          <w:lang w:val="en-IN" w:eastAsia="en-IN"/>
        </w:rPr>
        <w:t xml:space="preserve"> Rose, </w:t>
      </w:r>
      <w:proofErr w:type="spellStart"/>
      <w:r w:rsidRPr="00904677">
        <w:rPr>
          <w:rFonts w:ascii="Arial" w:hAnsi="Arial" w:cs="Arial"/>
          <w:color w:val="222222"/>
          <w:sz w:val="21"/>
          <w:szCs w:val="21"/>
          <w:lang w:val="en-IN" w:eastAsia="en-IN"/>
        </w:rPr>
        <w:t>Siddapura</w:t>
      </w:r>
      <w:proofErr w:type="spellEnd"/>
      <w:r w:rsidRPr="00904677">
        <w:rPr>
          <w:rFonts w:ascii="Arial" w:hAnsi="Arial" w:cs="Arial"/>
          <w:color w:val="222222"/>
          <w:sz w:val="21"/>
          <w:szCs w:val="21"/>
          <w:lang w:val="en-IN" w:eastAsia="en-IN"/>
        </w:rPr>
        <w:t xml:space="preserve"> Village, </w:t>
      </w:r>
      <w:proofErr w:type="spellStart"/>
      <w:r w:rsidRPr="00904677">
        <w:rPr>
          <w:rFonts w:ascii="Arial" w:hAnsi="Arial" w:cs="Arial"/>
          <w:color w:val="222222"/>
          <w:sz w:val="21"/>
          <w:szCs w:val="21"/>
          <w:lang w:val="en-IN" w:eastAsia="en-IN"/>
        </w:rPr>
        <w:t>Varthur</w:t>
      </w:r>
      <w:proofErr w:type="spellEnd"/>
      <w:r w:rsidRPr="00904677">
        <w:rPr>
          <w:rFonts w:ascii="Arial" w:hAnsi="Arial" w:cs="Arial"/>
          <w:color w:val="222222"/>
          <w:sz w:val="21"/>
          <w:szCs w:val="21"/>
          <w:lang w:val="en-IN" w:eastAsia="en-IN"/>
        </w:rPr>
        <w:t xml:space="preserve"> Road, Whitefield</w:t>
      </w:r>
      <w:r>
        <w:rPr>
          <w:rFonts w:ascii="Arial" w:hAnsi="Arial" w:cs="Arial"/>
          <w:color w:val="222222"/>
          <w:sz w:val="21"/>
          <w:szCs w:val="21"/>
          <w:lang w:val="en-IN" w:eastAsia="en-IN"/>
        </w:rPr>
        <w:t xml:space="preserve">, </w:t>
      </w:r>
      <w:r w:rsidRPr="00904677">
        <w:rPr>
          <w:rFonts w:ascii="Arial" w:hAnsi="Arial" w:cs="Arial"/>
          <w:color w:val="222222"/>
          <w:sz w:val="21"/>
          <w:szCs w:val="21"/>
          <w:lang w:val="en-IN" w:eastAsia="en-IN"/>
        </w:rPr>
        <w:t>Bangalore 560066, Karnataka, India</w:t>
      </w:r>
    </w:p>
    <w:p w14:paraId="12D322EC" w14:textId="77777777" w:rsidR="006114EF" w:rsidRPr="00B47EDC" w:rsidRDefault="006114EF" w:rsidP="006114EF">
      <w:pPr>
        <w:pStyle w:val="Default"/>
        <w:spacing w:line="276" w:lineRule="auto"/>
        <w:jc w:val="both"/>
        <w:rPr>
          <w:rFonts w:ascii="Arial" w:hAnsi="Arial" w:cs="Arial"/>
          <w:sz w:val="21"/>
          <w:szCs w:val="21"/>
        </w:rPr>
      </w:pPr>
      <w:r w:rsidRPr="00B47EDC">
        <w:rPr>
          <w:rFonts w:ascii="Arial" w:hAnsi="Arial" w:cs="Arial"/>
          <w:bCs/>
          <w:sz w:val="21"/>
          <w:szCs w:val="21"/>
        </w:rPr>
        <w:t>.</w:t>
      </w:r>
    </w:p>
    <w:p w14:paraId="48EF757A" w14:textId="77777777" w:rsidR="006114EF" w:rsidRPr="00B47EDC" w:rsidRDefault="006114EF" w:rsidP="006114EF">
      <w:pPr>
        <w:tabs>
          <w:tab w:val="left" w:pos="7234"/>
        </w:tabs>
        <w:rPr>
          <w:sz w:val="21"/>
          <w:szCs w:val="21"/>
        </w:rPr>
      </w:pPr>
      <w:r w:rsidRPr="00B47EDC">
        <w:rPr>
          <w:sz w:val="21"/>
          <w:szCs w:val="21"/>
        </w:rPr>
        <w:tab/>
      </w:r>
    </w:p>
    <w:p w14:paraId="257A9693" w14:textId="77777777" w:rsidR="006114EF" w:rsidRPr="00B47EDC" w:rsidRDefault="006114EF" w:rsidP="006114EF">
      <w:pPr>
        <w:rPr>
          <w:sz w:val="21"/>
          <w:szCs w:val="21"/>
        </w:rPr>
      </w:pPr>
      <w:r w:rsidRPr="00B47EDC">
        <w:rPr>
          <w:sz w:val="21"/>
          <w:szCs w:val="21"/>
        </w:rPr>
        <w:t>Member’s / Proxy’s Signature</w:t>
      </w:r>
    </w:p>
    <w:p w14:paraId="6AEF434A" w14:textId="77777777" w:rsidR="006114EF" w:rsidRPr="004F4483" w:rsidRDefault="006114EF" w:rsidP="006114EF">
      <w:pPr>
        <w:jc w:val="both"/>
        <w:rPr>
          <w:rFonts w:eastAsia="Calibri"/>
          <w:b/>
          <w:sz w:val="21"/>
          <w:szCs w:val="21"/>
          <w:highlight w:val="white"/>
        </w:rPr>
      </w:pPr>
    </w:p>
    <w:p w14:paraId="77F56F6E" w14:textId="77777777" w:rsidR="006114EF" w:rsidRPr="004F4483" w:rsidRDefault="006114EF" w:rsidP="006114EF">
      <w:pPr>
        <w:jc w:val="both"/>
        <w:rPr>
          <w:sz w:val="21"/>
          <w:szCs w:val="21"/>
        </w:rPr>
      </w:pPr>
    </w:p>
    <w:p w14:paraId="1DC0D16A" w14:textId="77777777" w:rsidR="006718A3" w:rsidRDefault="006718A3" w:rsidP="006114EF"/>
    <w:sectPr w:rsidR="006718A3" w:rsidSect="00414099">
      <w:headerReference w:type="default" r:id="rId7"/>
      <w:footerReference w:type="default" r:id="rId8"/>
      <w:pgSz w:w="11906" w:h="16838"/>
      <w:pgMar w:top="2269" w:right="1440" w:bottom="1440" w:left="1440" w:header="68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8987F" w14:textId="77777777" w:rsidR="00966C51" w:rsidRDefault="00966C51">
      <w:pPr>
        <w:spacing w:line="240" w:lineRule="auto"/>
      </w:pPr>
      <w:r>
        <w:separator/>
      </w:r>
    </w:p>
  </w:endnote>
  <w:endnote w:type="continuationSeparator" w:id="0">
    <w:p w14:paraId="76EF5C58" w14:textId="77777777" w:rsidR="00966C51" w:rsidRDefault="00966C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Nova Light">
    <w:altName w:val="Times New Roman"/>
    <w:charset w:val="00"/>
    <w:family w:val="roman"/>
    <w:pitch w:val="variable"/>
    <w:sig w:usb0="80000287" w:usb1="00000002" w:usb2="00000000" w:usb3="00000000" w:csb0="0000009F" w:csb1="00000000"/>
  </w:font>
  <w:font w:name="Rockwell Light">
    <w:altName w:val="Rockwell Light"/>
    <w:charset w:val="00"/>
    <w:family w:val="roman"/>
    <w:pitch w:val="variable"/>
    <w:sig w:usb0="80000287" w:usb1="00000000" w:usb2="00000000" w:usb3="00000000" w:csb0="0000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348" w:type="dxa"/>
      <w:tblInd w:w="-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5"/>
      <w:gridCol w:w="3543"/>
    </w:tblGrid>
    <w:tr w:rsidR="00092CBD" w:rsidRPr="00092CBD" w14:paraId="5FB8B30E" w14:textId="77777777" w:rsidTr="00B522B0">
      <w:tc>
        <w:tcPr>
          <w:tcW w:w="6805" w:type="dxa"/>
        </w:tcPr>
        <w:p w14:paraId="1A212F6E" w14:textId="77777777" w:rsidR="00092CBD" w:rsidRPr="00B522B0" w:rsidRDefault="00191DA6" w:rsidP="00092CBD">
          <w:pPr>
            <w:pStyle w:val="Footer"/>
            <w:rPr>
              <w:rFonts w:ascii="Rockwell Nova Light" w:hAnsi="Rockwell Nova Light"/>
              <w:b/>
              <w:bCs/>
              <w:color w:val="114A62"/>
            </w:rPr>
          </w:pPr>
          <w:r w:rsidRPr="00B522B0">
            <w:rPr>
              <w:rFonts w:ascii="Rockwell Nova Light" w:hAnsi="Rockwell Nova Light"/>
              <w:b/>
              <w:bCs/>
              <w:color w:val="114A62"/>
            </w:rPr>
            <w:t xml:space="preserve">Myelin Foundry </w:t>
          </w:r>
          <w:r>
            <w:rPr>
              <w:rFonts w:ascii="Rockwell Nova Light" w:hAnsi="Rockwell Nova Light"/>
              <w:b/>
              <w:bCs/>
              <w:color w:val="114A62"/>
            </w:rPr>
            <w:t>Private Limited</w:t>
          </w:r>
        </w:p>
        <w:p w14:paraId="062543F0" w14:textId="77777777" w:rsidR="00766BE5" w:rsidRPr="00B522B0" w:rsidRDefault="00191DA6" w:rsidP="00092CBD">
          <w:pPr>
            <w:pStyle w:val="Footer"/>
            <w:rPr>
              <w:rFonts w:ascii="Rockwell Nova Light" w:hAnsi="Rockwell Nova Light"/>
              <w:color w:val="114A62"/>
              <w:sz w:val="18"/>
              <w:szCs w:val="18"/>
            </w:rPr>
          </w:pPr>
          <w:r w:rsidRPr="00B522B0">
            <w:rPr>
              <w:rFonts w:ascii="Rockwell Nova Light" w:hAnsi="Rockwell Nova Light"/>
              <w:color w:val="114A62"/>
              <w:sz w:val="18"/>
              <w:szCs w:val="18"/>
            </w:rPr>
            <w:t xml:space="preserve">A-202/203, </w:t>
          </w:r>
          <w:proofErr w:type="spellStart"/>
          <w:r w:rsidRPr="00B522B0">
            <w:rPr>
              <w:rFonts w:ascii="Rockwell Nova Light" w:hAnsi="Rockwell Nova Light"/>
              <w:color w:val="114A62"/>
              <w:sz w:val="18"/>
              <w:szCs w:val="18"/>
            </w:rPr>
            <w:t>Miraya</w:t>
          </w:r>
          <w:proofErr w:type="spellEnd"/>
          <w:r w:rsidRPr="00B522B0">
            <w:rPr>
              <w:rFonts w:ascii="Rockwell Nova Light" w:hAnsi="Rockwell Nova Light"/>
              <w:color w:val="114A62"/>
              <w:sz w:val="18"/>
              <w:szCs w:val="18"/>
            </w:rPr>
            <w:t xml:space="preserve"> Rose, 2</w:t>
          </w:r>
          <w:r w:rsidRPr="00B522B0">
            <w:rPr>
              <w:rFonts w:ascii="Rockwell Nova Light" w:hAnsi="Rockwell Nova Light"/>
              <w:color w:val="114A62"/>
              <w:sz w:val="18"/>
              <w:szCs w:val="18"/>
              <w:vertAlign w:val="superscript"/>
            </w:rPr>
            <w:t>nd</w:t>
          </w:r>
          <w:r w:rsidRPr="00B522B0">
            <w:rPr>
              <w:rFonts w:ascii="Rockwell Nova Light" w:hAnsi="Rockwell Nova Light"/>
              <w:color w:val="114A62"/>
              <w:sz w:val="18"/>
              <w:szCs w:val="18"/>
            </w:rPr>
            <w:t xml:space="preserve"> floor, </w:t>
          </w:r>
          <w:proofErr w:type="spellStart"/>
          <w:r w:rsidRPr="00B522B0">
            <w:rPr>
              <w:rFonts w:ascii="Rockwell Nova Light" w:hAnsi="Rockwell Nova Light"/>
              <w:color w:val="114A62"/>
              <w:sz w:val="18"/>
              <w:szCs w:val="18"/>
            </w:rPr>
            <w:t>Siddapura</w:t>
          </w:r>
          <w:proofErr w:type="spellEnd"/>
          <w:r w:rsidRPr="00B522B0">
            <w:rPr>
              <w:rFonts w:ascii="Rockwell Nova Light" w:hAnsi="Rockwell Nova Light"/>
              <w:color w:val="114A62"/>
              <w:sz w:val="18"/>
              <w:szCs w:val="18"/>
            </w:rPr>
            <w:t xml:space="preserve">, </w:t>
          </w:r>
        </w:p>
        <w:p w14:paraId="5EAC11C5" w14:textId="77777777" w:rsidR="00766BE5" w:rsidRPr="00B522B0" w:rsidRDefault="00191DA6" w:rsidP="00766BE5">
          <w:pPr>
            <w:pStyle w:val="Footer"/>
            <w:rPr>
              <w:rFonts w:ascii="Rockwell Nova Light" w:hAnsi="Rockwell Nova Light"/>
              <w:color w:val="114A62"/>
              <w:sz w:val="18"/>
              <w:szCs w:val="18"/>
            </w:rPr>
          </w:pPr>
          <w:r w:rsidRPr="00B522B0">
            <w:rPr>
              <w:rFonts w:ascii="Rockwell Nova Light" w:hAnsi="Rockwell Nova Light"/>
              <w:color w:val="114A62"/>
              <w:sz w:val="18"/>
              <w:szCs w:val="18"/>
            </w:rPr>
            <w:t>Whitefield, Bengaluru, Karnataka 560066</w:t>
          </w:r>
        </w:p>
        <w:p w14:paraId="0A32ACA1" w14:textId="77777777" w:rsidR="00092CBD" w:rsidRPr="00766BE5" w:rsidRDefault="00191DA6" w:rsidP="00766BE5">
          <w:pPr>
            <w:pStyle w:val="Footer"/>
            <w:rPr>
              <w:rFonts w:ascii="Rockwell Nova Light" w:hAnsi="Rockwell Nova Light"/>
              <w:color w:val="114A62"/>
              <w:sz w:val="20"/>
              <w:szCs w:val="20"/>
            </w:rPr>
          </w:pPr>
          <w:r w:rsidRPr="00B522B0">
            <w:rPr>
              <w:rFonts w:ascii="Rockwell Nova Light" w:hAnsi="Rockwell Nova Light"/>
              <w:color w:val="114A62"/>
              <w:sz w:val="18"/>
              <w:szCs w:val="18"/>
            </w:rPr>
            <w:t>GST: 29AAMCM3796N1ZE | CIN:</w:t>
          </w:r>
          <w:r w:rsidRPr="00B522B0">
            <w:rPr>
              <w:sz w:val="18"/>
              <w:szCs w:val="18"/>
            </w:rPr>
            <w:t xml:space="preserve"> </w:t>
          </w:r>
          <w:r w:rsidRPr="00B522B0">
            <w:rPr>
              <w:rFonts w:ascii="Rockwell Nova Light" w:hAnsi="Rockwell Nova Light"/>
              <w:color w:val="114A62"/>
              <w:sz w:val="18"/>
              <w:szCs w:val="18"/>
            </w:rPr>
            <w:t>U74999KA2019PTC120581</w:t>
          </w:r>
        </w:p>
      </w:tc>
      <w:tc>
        <w:tcPr>
          <w:tcW w:w="3543" w:type="dxa"/>
          <w:vAlign w:val="center"/>
        </w:tcPr>
        <w:p w14:paraId="55154BD8" w14:textId="77777777" w:rsidR="00766BE5" w:rsidRPr="00B522B0" w:rsidRDefault="00191DA6" w:rsidP="008C2A81">
          <w:pPr>
            <w:pStyle w:val="Footer"/>
            <w:jc w:val="right"/>
            <w:rPr>
              <w:rFonts w:ascii="Rockwell Nova Light" w:hAnsi="Rockwell Nova Light"/>
              <w:b/>
              <w:bCs/>
              <w:color w:val="114A62"/>
            </w:rPr>
          </w:pPr>
          <w:r w:rsidRPr="00B522B0">
            <w:rPr>
              <w:rFonts w:ascii="Rockwell Nova Light" w:hAnsi="Rockwell Nova Light"/>
              <w:b/>
              <w:bCs/>
              <w:color w:val="114A62"/>
            </w:rPr>
            <w:t>www.myelinfoundry.</w:t>
          </w:r>
          <w:r>
            <w:rPr>
              <w:rFonts w:ascii="Rockwell Nova Light" w:hAnsi="Rockwell Nova Light"/>
              <w:b/>
              <w:bCs/>
              <w:color w:val="114A62"/>
            </w:rPr>
            <w:t>com</w:t>
          </w:r>
        </w:p>
        <w:p w14:paraId="2D0B6F84" w14:textId="77777777" w:rsidR="00766BE5" w:rsidRPr="00B522B0" w:rsidRDefault="00191DA6" w:rsidP="008C2A81">
          <w:pPr>
            <w:pStyle w:val="Footer"/>
            <w:jc w:val="right"/>
            <w:rPr>
              <w:rFonts w:ascii="Rockwell Nova Light" w:hAnsi="Rockwell Nova Light"/>
              <w:color w:val="114A62"/>
              <w:sz w:val="18"/>
              <w:szCs w:val="18"/>
            </w:rPr>
          </w:pPr>
          <w:r w:rsidRPr="00B522B0">
            <w:rPr>
              <w:rFonts w:ascii="Rockwell Nova Light" w:hAnsi="Rockwell Nova Light"/>
              <w:color w:val="114A62"/>
              <w:sz w:val="18"/>
              <w:szCs w:val="18"/>
            </w:rPr>
            <w:t>Phone: +91 80 6190 4242</w:t>
          </w:r>
        </w:p>
        <w:p w14:paraId="2AC1F0D3" w14:textId="77777777" w:rsidR="00567EEB" w:rsidRDefault="00191DA6" w:rsidP="008C2A81">
          <w:pPr>
            <w:pStyle w:val="Footer"/>
            <w:jc w:val="right"/>
            <w:rPr>
              <w:rFonts w:ascii="Rockwell Nova Light" w:hAnsi="Rockwell Nova Light"/>
              <w:color w:val="114A62"/>
              <w:sz w:val="18"/>
              <w:szCs w:val="18"/>
            </w:rPr>
          </w:pPr>
          <w:r w:rsidRPr="00B522B0">
            <w:rPr>
              <w:rFonts w:ascii="Rockwell Nova Light" w:hAnsi="Rockwell Nova Light"/>
              <w:color w:val="114A62"/>
              <w:sz w:val="18"/>
              <w:szCs w:val="18"/>
            </w:rPr>
            <w:t xml:space="preserve">Email: </w:t>
          </w:r>
          <w:hyperlink r:id="rId1" w:history="1">
            <w:r w:rsidRPr="0079361C">
              <w:rPr>
                <w:rStyle w:val="Hyperlink"/>
                <w:rFonts w:ascii="Rockwell Nova Light" w:hAnsi="Rockwell Nova Light"/>
                <w:sz w:val="18"/>
                <w:szCs w:val="18"/>
              </w:rPr>
              <w:t>social@myelinfoundry.com</w:t>
            </w:r>
          </w:hyperlink>
        </w:p>
        <w:p w14:paraId="6D408845" w14:textId="77777777" w:rsidR="00B522B0" w:rsidRPr="00766BE5" w:rsidRDefault="00966C51" w:rsidP="008C2A81">
          <w:pPr>
            <w:pStyle w:val="Footer"/>
            <w:jc w:val="right"/>
            <w:rPr>
              <w:rFonts w:ascii="Rockwell Nova Light" w:hAnsi="Rockwell Nova Light"/>
              <w:color w:val="114A62"/>
            </w:rPr>
          </w:pPr>
        </w:p>
      </w:tc>
    </w:tr>
  </w:tbl>
  <w:p w14:paraId="4BBA00D1" w14:textId="77777777" w:rsidR="00637A4D" w:rsidRDefault="00191DA6">
    <w:pPr>
      <w:pStyle w:val="Footer"/>
    </w:pPr>
    <w:r>
      <w:rPr>
        <w:rFonts w:ascii="Rockwell Light" w:hAnsi="Rockwell Light"/>
        <w:noProof/>
        <w:color w:val="114A62"/>
        <w:sz w:val="20"/>
        <w:szCs w:val="20"/>
      </w:rPr>
      <mc:AlternateContent>
        <mc:Choice Requires="wps">
          <w:drawing>
            <wp:anchor distT="0" distB="0" distL="114300" distR="114300" simplePos="0" relativeHeight="251660288" behindDoc="0" locked="0" layoutInCell="1" allowOverlap="1" wp14:anchorId="1CE86CCF" wp14:editId="1BA30E9A">
              <wp:simplePos x="0" y="0"/>
              <wp:positionH relativeFrom="margin">
                <wp:align>center</wp:align>
              </wp:positionH>
              <wp:positionV relativeFrom="paragraph">
                <wp:posOffset>-723265</wp:posOffset>
              </wp:positionV>
              <wp:extent cx="662940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6629400" cy="0"/>
                      </a:xfrm>
                      <a:prstGeom prst="line">
                        <a:avLst/>
                      </a:prstGeom>
                      <a:ln w="19050">
                        <a:solidFill>
                          <a:srgbClr val="F6932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354997" id="Straight Connector 2"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6.95pt" to="522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" strokecolor="#f6932f" strokeweight="1.5pt">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738D1" w14:textId="77777777" w:rsidR="00966C51" w:rsidRDefault="00966C51">
      <w:pPr>
        <w:spacing w:line="240" w:lineRule="auto"/>
      </w:pPr>
      <w:r>
        <w:separator/>
      </w:r>
    </w:p>
  </w:footnote>
  <w:footnote w:type="continuationSeparator" w:id="0">
    <w:p w14:paraId="3BFE2A47" w14:textId="77777777" w:rsidR="00966C51" w:rsidRDefault="00966C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28478" w14:textId="77777777" w:rsidR="00637A4D" w:rsidRDefault="00191DA6">
    <w:pPr>
      <w:pStyle w:val="Header"/>
    </w:pPr>
    <w:r>
      <w:rPr>
        <w:noProof/>
      </w:rPr>
      <w:drawing>
        <wp:anchor distT="0" distB="0" distL="114300" distR="114300" simplePos="0" relativeHeight="251659264" behindDoc="0" locked="0" layoutInCell="1" allowOverlap="1" wp14:anchorId="65D417E2" wp14:editId="14A51A23">
          <wp:simplePos x="0" y="0"/>
          <wp:positionH relativeFrom="column">
            <wp:posOffset>-600075</wp:posOffset>
          </wp:positionH>
          <wp:positionV relativeFrom="paragraph">
            <wp:posOffset>-201296</wp:posOffset>
          </wp:positionV>
          <wp:extent cx="3642202" cy="117157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4958" cy="117567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C3E72"/>
    <w:multiLevelType w:val="hybridMultilevel"/>
    <w:tmpl w:val="33B292BC"/>
    <w:lvl w:ilvl="0" w:tplc="32FC472E">
      <w:start w:val="1"/>
      <w:numFmt w:val="decimal"/>
      <w:lvlText w:val="%1."/>
      <w:lvlJc w:val="left"/>
      <w:pPr>
        <w:ind w:left="1440" w:hanging="360"/>
      </w:pPr>
      <w:rPr>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15:restartNumberingAfterBreak="0">
    <w:nsid w:val="15C60DC8"/>
    <w:multiLevelType w:val="multilevel"/>
    <w:tmpl w:val="AD9845B8"/>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53E7FD1"/>
    <w:multiLevelType w:val="multilevel"/>
    <w:tmpl w:val="85466658"/>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13B1D28"/>
    <w:multiLevelType w:val="multilevel"/>
    <w:tmpl w:val="921A7B50"/>
    <w:lvl w:ilvl="0">
      <w:start w:val="1"/>
      <w:numFmt w:val="decimal"/>
      <w:lvlText w:val="%1."/>
      <w:lvlJc w:val="left"/>
      <w:pPr>
        <w:ind w:left="720" w:hanging="360"/>
      </w:pPr>
      <w:rPr>
        <w:rFonts w:ascii="Arial" w:eastAsia="Arial" w:hAnsi="Arial" w:cs="Arial"/>
        <w:b/>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4EF"/>
    <w:rsid w:val="00191DA6"/>
    <w:rsid w:val="006114EF"/>
    <w:rsid w:val="006718A3"/>
    <w:rsid w:val="00966C51"/>
    <w:rsid w:val="00A73C0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1A099"/>
  <w15:chartTrackingRefBased/>
  <w15:docId w15:val="{1AD45E3E-7C1B-4028-81A4-A28CB27A0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114EF"/>
    <w:pPr>
      <w:spacing w:after="0" w:line="276" w:lineRule="auto"/>
    </w:pPr>
    <w:rPr>
      <w:rFonts w:ascii="Arial" w:eastAsia="Arial" w:hAnsi="Arial" w:cs="Arial"/>
      <w:lang w:val="e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4EF"/>
    <w:pPr>
      <w:tabs>
        <w:tab w:val="center" w:pos="4513"/>
        <w:tab w:val="right" w:pos="9026"/>
      </w:tabs>
      <w:spacing w:line="240" w:lineRule="auto"/>
    </w:pPr>
  </w:style>
  <w:style w:type="character" w:customStyle="1" w:styleId="HeaderChar">
    <w:name w:val="Header Char"/>
    <w:basedOn w:val="DefaultParagraphFont"/>
    <w:link w:val="Header"/>
    <w:uiPriority w:val="99"/>
    <w:rsid w:val="006114EF"/>
    <w:rPr>
      <w:rFonts w:ascii="Arial" w:eastAsia="Arial" w:hAnsi="Arial" w:cs="Arial"/>
      <w:lang w:val="en" w:eastAsia="en-IN"/>
    </w:rPr>
  </w:style>
  <w:style w:type="paragraph" w:styleId="Footer">
    <w:name w:val="footer"/>
    <w:basedOn w:val="Normal"/>
    <w:link w:val="FooterChar"/>
    <w:uiPriority w:val="99"/>
    <w:unhideWhenUsed/>
    <w:rsid w:val="006114EF"/>
    <w:pPr>
      <w:tabs>
        <w:tab w:val="center" w:pos="4513"/>
        <w:tab w:val="right" w:pos="9026"/>
      </w:tabs>
      <w:spacing w:line="240" w:lineRule="auto"/>
    </w:pPr>
  </w:style>
  <w:style w:type="character" w:customStyle="1" w:styleId="FooterChar">
    <w:name w:val="Footer Char"/>
    <w:basedOn w:val="DefaultParagraphFont"/>
    <w:link w:val="Footer"/>
    <w:uiPriority w:val="99"/>
    <w:rsid w:val="006114EF"/>
    <w:rPr>
      <w:rFonts w:ascii="Arial" w:eastAsia="Arial" w:hAnsi="Arial" w:cs="Arial"/>
      <w:lang w:val="en" w:eastAsia="en-IN"/>
    </w:rPr>
  </w:style>
  <w:style w:type="table" w:styleId="TableGrid">
    <w:name w:val="Table Grid"/>
    <w:basedOn w:val="TableNormal"/>
    <w:uiPriority w:val="59"/>
    <w:rsid w:val="00611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14EF"/>
    <w:rPr>
      <w:color w:val="0563C1" w:themeColor="hyperlink"/>
      <w:u w:val="single"/>
    </w:rPr>
  </w:style>
  <w:style w:type="character" w:styleId="CommentReference">
    <w:name w:val="annotation reference"/>
    <w:basedOn w:val="DefaultParagraphFont"/>
    <w:uiPriority w:val="99"/>
    <w:semiHidden/>
    <w:unhideWhenUsed/>
    <w:rsid w:val="006114EF"/>
    <w:rPr>
      <w:sz w:val="16"/>
      <w:szCs w:val="16"/>
    </w:rPr>
  </w:style>
  <w:style w:type="paragraph" w:styleId="CommentText">
    <w:name w:val="annotation text"/>
    <w:basedOn w:val="Normal"/>
    <w:link w:val="CommentTextChar"/>
    <w:uiPriority w:val="99"/>
    <w:semiHidden/>
    <w:unhideWhenUsed/>
    <w:rsid w:val="006114EF"/>
    <w:pPr>
      <w:spacing w:line="240" w:lineRule="auto"/>
    </w:pPr>
    <w:rPr>
      <w:sz w:val="20"/>
      <w:szCs w:val="20"/>
    </w:rPr>
  </w:style>
  <w:style w:type="character" w:customStyle="1" w:styleId="CommentTextChar">
    <w:name w:val="Comment Text Char"/>
    <w:basedOn w:val="DefaultParagraphFont"/>
    <w:link w:val="CommentText"/>
    <w:uiPriority w:val="99"/>
    <w:semiHidden/>
    <w:rsid w:val="006114EF"/>
    <w:rPr>
      <w:rFonts w:ascii="Arial" w:eastAsia="Arial" w:hAnsi="Arial" w:cs="Arial"/>
      <w:sz w:val="20"/>
      <w:szCs w:val="20"/>
      <w:lang w:val="en" w:eastAsia="en-IN"/>
    </w:rPr>
  </w:style>
  <w:style w:type="paragraph" w:customStyle="1" w:styleId="Default">
    <w:name w:val="Default"/>
    <w:link w:val="DefaultChar"/>
    <w:rsid w:val="006114EF"/>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character" w:customStyle="1" w:styleId="DefaultChar">
    <w:name w:val="Default Char"/>
    <w:link w:val="Default"/>
    <w:locked/>
    <w:rsid w:val="006114EF"/>
    <w:rPr>
      <w:rFonts w:ascii="Times New Roman" w:eastAsia="Calibri" w:hAnsi="Times New Roman" w:cs="Times New Roman"/>
      <w:color w:val="000000"/>
      <w:sz w:val="24"/>
      <w:szCs w:val="24"/>
      <w:lang w:val="en-GB" w:eastAsia="en-GB"/>
    </w:rPr>
  </w:style>
  <w:style w:type="paragraph" w:styleId="BalloonText">
    <w:name w:val="Balloon Text"/>
    <w:basedOn w:val="Normal"/>
    <w:link w:val="BalloonTextChar"/>
    <w:uiPriority w:val="99"/>
    <w:semiHidden/>
    <w:unhideWhenUsed/>
    <w:rsid w:val="006114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4EF"/>
    <w:rPr>
      <w:rFonts w:ascii="Segoe UI" w:eastAsia="Arial" w:hAnsi="Segoe UI" w:cs="Segoe UI"/>
      <w:sz w:val="18"/>
      <w:szCs w:val="18"/>
      <w:lang w:val="en" w:eastAsia="en-IN"/>
    </w:rPr>
  </w:style>
  <w:style w:type="paragraph" w:styleId="ListParagraph">
    <w:name w:val="List Paragraph"/>
    <w:basedOn w:val="Normal"/>
    <w:uiPriority w:val="34"/>
    <w:qFormat/>
    <w:rsid w:val="00611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ocial@myelinfoundr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NovoJuris Legal</dc:creator>
  <cp:keywords/>
  <dc:description/>
  <cp:lastModifiedBy>Divya Raavi</cp:lastModifiedBy>
  <cp:revision>2</cp:revision>
  <dcterms:created xsi:type="dcterms:W3CDTF">2020-11-18T08:52:00Z</dcterms:created>
  <dcterms:modified xsi:type="dcterms:W3CDTF">2020-11-18T08:52:00Z</dcterms:modified>
</cp:coreProperties>
</file>